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0"/>
          <w:sz-cs w:val="20"/>
          <w:b/>
        </w:rPr>
        <w:t xml:space="preserve"> PEDİATRİK ÖN KORUMA KURŞUN ÖNLÜK TEKNİK ŞARTNAMESİ</w:t>
      </w:r>
    </w:p>
    <w:p>
      <w:pPr>
        <w:ind w:left="88" w:right="88"/>
        <w:spacing w:before="44" w:after="44"/>
      </w:pPr>
      <w:r>
        <w:rPr>
          <w:rFonts w:ascii="Times New Roman" w:hAnsi="Times New Roman" w:cs="Times New Roman"/>
          <w:sz w:val="18"/>
          <w:sz-cs w:val="18"/>
        </w:rPr>
        <w:t xml:space="preserve"/>
      </w:r>
    </w:p>
    <w:p>
      <w:pPr>
        <w:ind w:left="88" w:right="88"/>
        <w:spacing w:before="44" w:after="44"/>
      </w:pPr>
      <w:r>
        <w:rPr>
          <w:rFonts w:ascii="Times New Roman" w:hAnsi="Times New Roman" w:cs="Times New Roman"/>
          <w:sz w:val="18"/>
          <w:sz-cs w:val="18"/>
        </w:rPr>
        <w:t xml:space="preserve">1-  KURŞUN ÖNLÜK RADYASYONA KARŞI ÖN TARAFTA 0,50 mm Pb KURŞUN EŞDEĞERLİKTE KORUMA SAĞLAMALIDIR. SIRT KISMINDA 0,25 PB STANDARTLARA UYGUN KORUMA SAĞLAMALIDIR.</w:t>
      </w:r>
    </w:p>
    <w:p>
      <w:pPr/>
      <w:r>
        <w:rPr>
          <w:rFonts w:ascii="Times New Roman" w:hAnsi="Times New Roman" w:cs="Times New Roman"/>
          <w:sz w:val="18"/>
          <w:sz-cs w:val="18"/>
          <w:b/>
        </w:rPr>
        <w:t xml:space="preserve"/>
      </w:r>
    </w:p>
    <w:p>
      <w:pPr/>
      <w:r>
        <w:rPr>
          <w:rFonts w:ascii="Times New Roman" w:hAnsi="Times New Roman" w:cs="Times New Roman"/>
          <w:sz w:val="18"/>
          <w:sz-cs w:val="18"/>
        </w:rPr>
        <w:t xml:space="preserve">Önlük ön koruma model olmalıdır. Önde arkadan çapraz gelen cırtlı bantlarla kapanmalıdır. Hastanenin talebi doğrultusunda cırtlı bant yerine istenildiğnde önde kapanan kemerli sistem yapılabilmelidir. Tercihi kurumumuz belirleyecektir.  </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rPr>
        <w:t xml:space="preserve">Kurşun önlüğün ergonomik kullanımı ve uzun ömür açısından önlüğün iç kumaş kaplaması ve kumas rengi ile dış kumas kaplaması ve rengi farklı olmalıdır.</w:t>
      </w:r>
      <w:r>
        <w:rPr>
          <w:rFonts w:ascii="Times New Roman" w:hAnsi="Times New Roman" w:cs="Times New Roman"/>
          <w:sz w:val="18"/>
          <w:sz-cs w:val="18"/>
          <w:color w:val="000000"/>
        </w:rPr>
        <w:t xml:space="preserve">kurşun önlüğün güvenlik standartları gereği ön yüzünde  dozimetre cebi olmalıdır. </w:t>
      </w:r>
      <w:r>
        <w:rPr>
          <w:rFonts w:ascii="Times New Roman" w:hAnsi="Times New Roman" w:cs="Times New Roman"/>
          <w:sz w:val="18"/>
          <w:sz-cs w:val="18"/>
        </w:rPr>
        <w:t xml:space="preserve">Kurumun ve kullanıcının talebi üzerine önlüğün iç kısmındada dozimetre cebi olmalıdır. </w:t>
      </w:r>
    </w:p>
    <w:p>
      <w:pPr>
        <w:ind w:left="708"/>
      </w:pPr>
      <w:r>
        <w:rPr>
          <w:rFonts w:ascii="Times New Roman" w:hAnsi="Times New Roman" w:cs="Times New Roman"/>
          <w:sz w:val="18"/>
          <w:sz-cs w:val="18"/>
          <w:color w:val="000000"/>
        </w:rPr>
        <w:t xml:space="preserve"/>
      </w:r>
    </w:p>
    <w:p>
      <w:pPr/>
      <w:r>
        <w:rPr>
          <w:rFonts w:ascii="Times" w:hAnsi="Times" w:cs="Times"/>
          <w:sz w:val="18"/>
          <w:sz-cs w:val="18"/>
          <w:color w:val="000000"/>
        </w:rPr>
        <w:t xml:space="preserve">Önlüğün ebatları çocuklar için 3-5, 6-8, 9-12 yaş</w:t>
      </w:r>
      <w:r>
        <w:rPr>
          <w:rFonts w:ascii="Times New Roman" w:hAnsi="Times New Roman" w:cs="Times New Roman"/>
          <w:sz w:val="18"/>
          <w:sz-cs w:val="18"/>
          <w:color w:val="000000"/>
        </w:rPr>
        <w:t xml:space="preserve">lara göre </w:t>
      </w:r>
      <w:r>
        <w:rPr>
          <w:rFonts w:ascii="Times" w:hAnsi="Times" w:cs="Times"/>
          <w:sz w:val="18"/>
          <w:sz-cs w:val="18"/>
          <w:color w:val="000000"/>
        </w:rPr>
        <w:t xml:space="preserve">dizayn edilmiş ebatlarda olmalıdır. </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Önlük etiketinde üretici firma bilgileri, satıcı firma bilgileri, beden bilgileri, üretim tarihi, lot numarası, barkod numarası onaylanmış kuruluş numarası (ce) bulunmalıdır.</w:t>
      </w:r>
      <w:r>
        <w:rPr>
          <w:rFonts w:ascii="Times New Roman" w:hAnsi="Times New Roman" w:cs="Times New Roman"/>
          <w:sz w:val="18"/>
          <w:sz-cs w:val="18"/>
        </w:rPr>
        <w:t xml:space="preserve"/>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Koruyucu materyale ilişkin hammadde üretici firmanın test raporu olmalıdır. Kurşun önlüğü üreten firmanın ürünlerin testine ilişkin test raporu sunmalıdır bununla birlikte koruyucu hammaddeye ilişkin de hammadde üreticisinden alınmış test raporu sunulmalıdır.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Kurşun önlüklerde çocuklar için uygun desenlerde kumaş seçenekleri bulunmalıdır. Ürünün üretiminde kullanılan kumaşla ilgili teknik belge sunulması gerekmektedir.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X ray koruyucu kurşun önlüğünün  kişisel koruyucu donanım yönetmeliği (01 mayıs 2019 tarihli ve 30761 sayılı resmi gazete, yeni rgülasyon (ab) 2016/425 x kişisel koruyucu yönetmenliğine göre üretilmiş ve belgelendirilmiş olmalıdır. Koruyucu önlüklere ilişikne onaylanmış kuruluştan alınmış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Ürünlere ilişkin eski standartlar doğrultusunad articel 11 a  article 11 b belgesi sunulmamalıdır. Bu belgeler geçerliliğini kaybetmiş olup, yeni revizyona göre belgelendirilmiş ürünlerin satışı için belgeler sunulmalıdır.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Ürünün üretimine ait taek onay ve test raporları olmalıdır. Bunu istenildiğinde sunmalıdır. </w:t>
      </w:r>
    </w:p>
    <w:p>
      <w:pPr>
        <w:ind w:left="88"/>
      </w:pPr>
      <w:r>
        <w:rPr>
          <w:rFonts w:ascii="Times New Roman" w:hAnsi="Times New Roman" w:cs="Times New Roman"/>
          <w:sz w:val="18"/>
          <w:sz-cs w:val="18"/>
        </w:rPr>
        <w:t xml:space="preserve">  </w:t>
      </w:r>
    </w:p>
    <w:p>
      <w:pPr/>
      <w:r>
        <w:rPr>
          <w:rFonts w:ascii="Times New Roman" w:hAnsi="Times New Roman" w:cs="Times New Roman"/>
          <w:sz w:val="18"/>
          <w:sz-cs w:val="18"/>
        </w:rPr>
        <w:t xml:space="preserve">Ürüne ilişkin üretim koşulları iso 9001:2008 standartlarında olmalıdır ve bu standartlarda olduğuna ilişkin belge sunmalıdır.</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color w:val="000000"/>
        </w:rPr>
        <w:t xml:space="preserve">Ürünün üretimine ilişkin akredite olmuş kurumdan uluslar arası geçerliliği olan radyasyon koruyucu ürünlerin üretimine ilişkin ohsas 18001:2007 belgesi olmalıdır.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Satıcı firma ürünlere ilişkin kurumun istemesi halinde daha önce yaptığı işlere ilişkin iş deneyim belgesi veya referans sunmalıdır.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 kullanımı kolay vücudu saran özellikte olmalıdır ve önlük ön tarafın her bölgesinde 0,50 pb koruma sağlamalıdır.</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Kullanılan kumaş su geçirmez uzun süreli kullanım ve hijyen açısından kolay silinebilen bir yapıya sahip olmalıdır.  Önlüğün biyeleri su geçirmez özellikte olmalıdır.</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Kurşun önlüklerin üretim hatalarına karşı üretici firma 2(iki) yıl garanti vermelidir. </w:t>
      </w:r>
    </w:p>
    <w:p>
      <w:pPr>
        <w:ind w:left="448"/>
      </w:pPr>
      <w:r>
        <w:rPr>
          <w:rFonts w:ascii="Times New Roman" w:hAnsi="Times New Roman" w:cs="Times New Roman"/>
          <w:sz w:val="18"/>
          <w:sz-cs w:val="18"/>
        </w:rPr>
        <w:t xml:space="preserve"/>
      </w:r>
    </w:p>
    <w:p>
      <w:pPr/>
      <w:r>
        <w:rPr>
          <w:rFonts w:ascii="Times New Roman" w:hAnsi="Times New Roman" w:cs="Times New Roman"/>
          <w:sz w:val="20"/>
          <w:sz-cs w:val="20"/>
          <w:b/>
        </w:rPr>
        <w:t xml:space="preserve"> </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2026-07-10T11:53:00Z</dcterms:created>
  <dcterms:modified>2026-07-10T11:53:00Z</dcterms:modified>
</cp:coreProperties>
</file>

<file path=docProps/meta.xml><?xml version="1.0" encoding="utf-8"?>
<meta xmlns="http://schemas.apple.com/cocoa/2006/metadata">
  <generator>CocoaOOXMLWriter/2299.77</generator>
</meta>
</file>