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20"/>
          <w:sz-cs w:val="20"/>
          <w:b/>
        </w:rPr>
        <w:t xml:space="preserve"> </w:t>
      </w:r>
      <w:r>
        <w:rPr>
          <w:rFonts w:ascii="Times New Roman" w:hAnsi="Times New Roman" w:cs="Times New Roman"/>
          <w:sz w:val="18"/>
          <w:sz-cs w:val="18"/>
          <w:b/>
        </w:rPr>
        <w:t xml:space="preserve"> KURŞUNSUZ TROİD KORUYUCU TEKNİK ŞARTNAMESİ</w:t>
      </w:r>
    </w:p>
    <w:p>
      <w:pPr>
        <w:ind w:left="88" w:right="88"/>
        <w:spacing w:before="44" w:after="44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>
        <w:ind w:right="88"/>
        <w:spacing w:before="44" w:after="44"/>
      </w:pPr>
      <w:r>
        <w:rPr>
          <w:rFonts w:ascii="Times New Roman" w:hAnsi="Times New Roman" w:cs="Times New Roman"/>
          <w:sz w:val="18"/>
          <w:sz-cs w:val="18"/>
        </w:rPr>
        <w:t xml:space="preserve">Troid koruyucu radyasyona karşı ön tarafta 0,50 mm LE kurşun eşdeğerlikte kurşunsuz bazlı malzemeden üretilmiş olmalıdır. </w:t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Troid koruyucuda model seçeneği olmalıdır. Standart, şapkalı, cape, geniş yaka modelleri olmalıdır. Kurumun tercihine göre ürün verilmelidir.   </w:t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Troid koruyucu  etiketinde üretici firma bilgileri, satıcı firma bilgileri, beden bilgileri, üretim tarihi, lot numarası, barkod numarası  onaylanmış kuruluş numarası (ce) bulunmalıdır.</w:t>
      </w: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Troid koruyularda  renk seçeneği olmalıdır. Kullanıcı talep halinde renk seçenekleri doğrultusunda renk seçebilmelidir. Troid koruyulara  kumaş seçeneği olmalıdır. Kullanıcı , talebi doğrultusunda ürünü oxfort, poliüran pu , hidrofobik, antibakteriyel isteyebilmelidir. Ürünün üretiminde kullanılan kumaşla ilgili teknik belge sunulması gerekmektedir.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Troid koruyuculara ilişkin,   kişisel koruyucu donanım yönetmeliği (01 mayıs 2019 tarihli ve 30761 sayılı resmi gazete, yeni rgülasyon (ab) 2016/425 x kişisel koruyucu yönetmenliğine göre üretilmiş ve belgelendirilmiş olmalıdır. Koruyucu önlüklere ilişikne onaylanmış kuruluştan alınmış modül c2/ modül d ve modül b belgesi teslimat öncesi kuruma sunulmalıdır. Kurumun belgelendirme firmasına sorgulama hakkı olduğunu belgeyi sunan firmanın bilmesi ve sonuçlarını kabul etmesi gerekmektedir. 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Ürünün üretimine ait taek onay ve test raporları olmalıdır. Bunu istenildiğinde sunmalıdır. </w:t>
      </w:r>
    </w:p>
    <w:p>
      <w:pPr>
        <w:ind w:left="172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Ürüne ilişkin üretim koşulları iso 9001:2008 standartlarında olmalıdır ve bu standartlarda olduğuna ilişkin belge sunmalıdır.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Ürüne ilişkin üretim koşulları ıso 9001:2015 standartlarında olmalıdır ve bu standartlarda olduğuna ilişkin belge sunmalıdır.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  <w:color w:val="000000"/>
        </w:rPr>
        <w:t xml:space="preserve">Ürünün üretimine ilişkin akredite olmuş kurumdan uluslararası geçerliliği olan radyasyon koruyucu ürünlerin üretimine ilişkin ıso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  <w:color w:val="000000"/>
        </w:rPr>
        <w:t xml:space="preserve">45001:2018 belgesi olmalıdır.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Satıcı firma ürünlere ilişkin kurumun istemesi halinde daha önce yaptığı işlere ilişkin iş deneyim belgesi veya referans sunmalıdır. </w:t>
      </w:r>
    </w:p>
    <w:p>
      <w:pPr>
        <w:ind w:left="70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Kullanılan kumaş su geçirmez uzun süreli kullanım ve hijyen açısından kolay silinebilen bir yapıya sahip olmalıdır.  Önlüğün biyeleri su geçirmez özellikte olmalıdır.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/>
      <w:r>
        <w:rPr>
          <w:rFonts w:ascii="Times New Roman" w:hAnsi="Times New Roman" w:cs="Times New Roman"/>
          <w:sz w:val="18"/>
          <w:sz-cs w:val="18"/>
        </w:rPr>
        <w:t xml:space="preserve">Kurşun önlüklerin üretim hatalarına karşı üretici firma 2(iki) yıl garanti vermelidir. </w:t>
      </w:r>
    </w:p>
    <w:p>
      <w:pPr>
        <w:ind w:left="448"/>
      </w:pPr>
      <w:r>
        <w:rPr>
          <w:rFonts w:ascii="Times New Roman" w:hAnsi="Times New Roman" w:cs="Times New Roman"/>
          <w:sz w:val="18"/>
          <w:sz-cs w:val="18"/>
          <w:b/>
        </w:rPr>
        <w:t xml:space="preserve"/>
      </w:r>
    </w:p>
    <w:p>
      <w:pPr>
        <w:ind w:left="48"/>
      </w:pPr>
      <w:r>
        <w:rPr>
          <w:rFonts w:ascii="Times New Roman" w:hAnsi="Times New Roman" w:cs="Times New Roman"/>
          <w:sz w:val="20"/>
          <w:sz-cs w:val="20"/>
          <w:b/>
        </w:rPr>
        <w:t xml:space="preserve"/>
      </w:r>
    </w:p>
    <w:p>
      <w:pPr>
        <w:ind w:left="88"/>
      </w:pPr>
      <w:r>
        <w:rPr>
          <w:rFonts w:ascii="Times New Roman" w:hAnsi="Times New Roman" w:cs="Times New Roman"/>
          <w:sz w:val="18"/>
          <w:sz-cs w:val="18"/>
        </w:rPr>
        <w:t xml:space="preserve"/>
      </w:r>
    </w:p>
    <w:p>
      <w:pPr>
        <w:ind w:left="48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RAY KORUYUCU ÖN ARKA KAPALI BELDEN KEMERLİ AMELİYAT ÖNLÜĞÜ TEKNİK ŞARTNAMESİ</dc:title>
  <dc:subject/>
  <dc:creator>aktif</dc:creator>
  <cp:keywords/>
  <cp:lastModifiedBy>asus</cp:lastModifiedBy>
  <dcterms:created>2026-07-10T11:53:00Z</dcterms:created>
  <dcterms:modified>2026-07-10T11:53:00Z</dcterms:modified>
</cp:coreProperties>
</file>

<file path=docProps/meta.xml><?xml version="1.0" encoding="utf-8"?>
<meta xmlns="http://schemas.apple.com/cocoa/2006/metadata">
  <generator>CocoaOOXMLWriter/2299.77</generator>
</meta>
</file>