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New Roman" w:hAnsi="Times New Roman" w:cs="Times New Roman"/>
          <w:sz w:val="24"/>
          <w:sz-cs w:val="24"/>
          <w:b/>
        </w:rPr>
        <w:t xml:space="preserve"> ETEK YELEK KURŞUNSUZ ÖNLÜK TEKNİK ŞARTNAMESİ</w:t>
      </w:r>
    </w:p>
    <w:p>
      <w:pPr>
        <w:ind w:left="448"/>
      </w:pPr>
      <w:r>
        <w:rPr>
          <w:rFonts w:ascii="Times New Roman" w:hAnsi="Times New Roman" w:cs="Times New Roman"/>
          <w:sz w:val="18"/>
          <w:sz-cs w:val="18"/>
          <w:b/>
        </w:rPr>
        <w:t xml:space="preserve"/>
      </w:r>
    </w:p>
    <w:p>
      <w:pPr>
        <w:ind w:left="448"/>
      </w:pPr>
      <w:r>
        <w:rPr>
          <w:rFonts w:ascii="Times New Roman" w:hAnsi="Times New Roman" w:cs="Times New Roman"/>
          <w:sz w:val="18"/>
          <w:sz-cs w:val="18"/>
          <w:b/>
        </w:rPr>
        <w:t xml:space="preserve"/>
      </w:r>
    </w:p>
    <w:p>
      <w:pPr/>
      <w:r>
        <w:rPr>
          <w:rFonts w:ascii="Times New Roman" w:hAnsi="Times New Roman" w:cs="Times New Roman"/>
          <w:sz w:val="18"/>
          <w:sz-cs w:val="18"/>
          <w:b/>
        </w:rPr>
        <w:t xml:space="preserve"> </w:t>
      </w:r>
      <w:r>
        <w:rPr>
          <w:rFonts w:ascii="Times New Roman" w:hAnsi="Times New Roman" w:cs="Times New Roman"/>
          <w:sz w:val="18"/>
          <w:sz-cs w:val="18"/>
        </w:rPr>
        <w:t xml:space="preserve">Kurşun önlük radyasyona karşı ön tarafta 0,50 mm, arka tarafta 0,25 mm eşdeğer kurşunsuz bazlı koruyucu olmalıdır. Üründe kullanılan kurşunsuz bazlı malzemeye ilişin analiz raporu sunulmalıdır.  </w:t>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Önlükler etek ve yelek şeklinde iki parçalı olmalıdır. Üst üste gelen kısımlar önde velcro sistemi ile yapıştırılmalıdır. Önlüğün kullanımı kolay olması için etek kısmında belden kaymayı engelleyici bel desteği verecek şekilde tasarlanmış </w:t>
      </w:r>
      <w:r>
        <w:rPr>
          <w:rFonts w:ascii="Times New Roman" w:hAnsi="Times New Roman" w:cs="Times New Roman"/>
          <w:sz w:val="18"/>
          <w:sz-cs w:val="18"/>
          <w:u w:val="single"/>
        </w:rPr>
        <w:t xml:space="preserve">vedifo sistem</w:t>
      </w:r>
      <w:r>
        <w:rPr>
          <w:rFonts w:ascii="Times New Roman" w:hAnsi="Times New Roman" w:cs="Times New Roman"/>
          <w:sz w:val="18"/>
          <w:sz-cs w:val="18"/>
        </w:rPr>
        <w:t xml:space="preserve"> mevcut olmalıdır.  İstenilmesi halinde yelek üzerine bel destek kemeri bulundurulmalıdır.  Etek üzerinde yan cep bulunmalıdır.    </w:t>
      </w:r>
    </w:p>
    <w:p>
      <w:pPr>
        <w:ind w:left="708"/>
      </w:pPr>
      <w:r>
        <w:rPr>
          <w:rFonts w:ascii="Times New Roman" w:hAnsi="Times New Roman" w:cs="Times New Roman"/>
          <w:sz w:val="18"/>
          <w:sz-cs w:val="18"/>
          <w:color w:val="000000"/>
        </w:rPr>
        <w:t xml:space="preserve"/>
      </w:r>
    </w:p>
    <w:p>
      <w:pPr/>
      <w:r>
        <w:rPr>
          <w:rFonts w:ascii="Times New Roman" w:hAnsi="Times New Roman" w:cs="Times New Roman"/>
          <w:sz w:val="18"/>
          <w:sz-cs w:val="18"/>
        </w:rPr>
        <w:t xml:space="preserve">Önlüğün ergonomik kullanımı ve uzun ömür açısından önlüğün iç kumaş kaplaması ve kumas rengi ile dış kumas kaplaması ve rengi farklı olmalıdır.</w:t>
      </w:r>
      <w:r>
        <w:rPr>
          <w:rFonts w:ascii="Times New Roman" w:hAnsi="Times New Roman" w:cs="Times New Roman"/>
          <w:sz w:val="18"/>
          <w:sz-cs w:val="18"/>
          <w:color w:val="000000"/>
        </w:rPr>
        <w:t xml:space="preserve"> Önlüğün güvenlik standartları gereği ön yüzünde  dozimetre cebi olmalıdır. </w:t>
      </w:r>
      <w:r>
        <w:rPr>
          <w:rFonts w:ascii="Times New Roman" w:hAnsi="Times New Roman" w:cs="Times New Roman"/>
          <w:sz w:val="18"/>
          <w:sz-cs w:val="18"/>
        </w:rPr>
        <w:t xml:space="preserve">Kurumun ve kullanıcının talebi üzerine önlüğün iç kısmındada dozimetre cebi olmalıdır. </w:t>
      </w:r>
    </w:p>
    <w:p>
      <w:pPr>
        <w:ind w:left="708"/>
      </w:pPr>
      <w:r>
        <w:rPr>
          <w:rFonts w:ascii="Times New Roman" w:hAnsi="Times New Roman" w:cs="Times New Roman"/>
          <w:sz w:val="18"/>
          <w:sz-cs w:val="18"/>
          <w:color w:val="000000"/>
        </w:rPr>
        <w:t xml:space="preserve"/>
      </w:r>
    </w:p>
    <w:p>
      <w:pPr/>
      <w:r>
        <w:rPr>
          <w:rFonts w:ascii="Times New Roman" w:hAnsi="Times New Roman" w:cs="Times New Roman"/>
          <w:sz w:val="18"/>
          <w:sz-cs w:val="18"/>
          <w:color w:val="000000"/>
        </w:rPr>
        <w:t xml:space="preserve">Önlüğün ebatları kullanıcılar tarafından seçilmeli ve kullanıcıların vucutlarına uygun olmalıdır. Bu doğrultuda ürün sağlayıcı firma xs – s –m-l-xl-xxl-xxxl bedenlerinde ürün tedariği sağlamalıdır. </w:t>
      </w:r>
      <w:r>
        <w:rPr>
          <w:rFonts w:ascii="Times New Roman" w:hAnsi="Times New Roman" w:cs="Times New Roman"/>
          <w:sz w:val="18"/>
          <w:sz-cs w:val="18"/>
        </w:rPr>
        <w:t xml:space="preserve"/>
      </w:r>
    </w:p>
    <w:p>
      <w:pPr>
        <w:ind w:left="708"/>
      </w:pPr>
      <w:r>
        <w:rPr>
          <w:rFonts w:ascii="Times New Roman" w:hAnsi="Times New Roman" w:cs="Times New Roman"/>
          <w:sz w:val="18"/>
          <w:sz-cs w:val="18"/>
          <w:color w:val="000000"/>
        </w:rPr>
        <w:t xml:space="preserve"/>
      </w:r>
    </w:p>
    <w:p>
      <w:pPr/>
      <w:r>
        <w:rPr>
          <w:rFonts w:ascii="Times New Roman" w:hAnsi="Times New Roman" w:cs="Times New Roman"/>
          <w:sz w:val="18"/>
          <w:sz-cs w:val="18"/>
          <w:color w:val="000000"/>
        </w:rPr>
        <w:t xml:space="preserve">Önlük etiketinde üretici firma bilgileri, satıcı firma bilgileri, beden bilgileri, üretim tarihi, lot numarası, barkod numarası onaylanmış kuruluş numarası 2016/425 eu revizyonuna uygun şekilde  (ce)  bulunmalıdır.</w:t>
      </w:r>
      <w:r>
        <w:rPr>
          <w:rFonts w:ascii="Times New Roman" w:hAnsi="Times New Roman" w:cs="Times New Roman"/>
          <w:sz w:val="18"/>
          <w:sz-cs w:val="18"/>
        </w:rPr>
        <w:t xml:space="preserve"/>
      </w:r>
    </w:p>
    <w:p>
      <w:pPr>
        <w:ind w:left="708"/>
      </w:pPr>
      <w:r>
        <w:rPr>
          <w:rFonts w:ascii="Times New Roman" w:hAnsi="Times New Roman" w:cs="Times New Roman"/>
          <w:sz w:val="18"/>
          <w:sz-cs w:val="18"/>
        </w:rPr>
        <w:t xml:space="preserve"/>
      </w:r>
    </w:p>
    <w:p>
      <w:pPr/>
      <w:r>
        <w:rPr>
          <w:rFonts w:ascii="Times New Roman" w:hAnsi="Times New Roman" w:cs="Times New Roman"/>
          <w:sz w:val="18"/>
          <w:sz-cs w:val="18"/>
        </w:rPr>
        <w:t xml:space="preserve">Koruyucu materyale ilişkin hammadde üretici firmanın test raporu olmalıdır. Kurşun önlüğü üreten firmanın ürünlerin testine ilişkin test raporu sunmalıdır bununla birlikte koruyucu hammaddeye ilişkin de hammadde üreticisinden alınmış test raporu sunulmalıdır. </w:t>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İthal gelen ürünlerde alınacak olan ürünlerin sahte üretimin engellenmesi, yurtdışında bayilik alınıp sonra burada üretilerek ithal olarak gösterilmeye çalışılan, alman malı veya başka ülke malı gibi gösterilerek türkiyede kaçak yollarla üretilen ve başka isimlerde satılan ürünlerin engellenmesi için ithal ürün verilecekse alıma ilişkin ithalat beyannamesi sunulmalıdır. İthalat beyannamesinin ithal tarihi ile ithalatı yapılan ürünün satış tarihi arasında kabul edilebilir bir süre olmalıdır. </w:t>
      </w:r>
    </w:p>
    <w:p>
      <w:pPr>
        <w:ind w:left="448"/>
      </w:pPr>
      <w:r>
        <w:rPr>
          <w:rFonts w:ascii="Times New Roman" w:hAnsi="Times New Roman" w:cs="Times New Roman"/>
          <w:sz w:val="18"/>
          <w:sz-cs w:val="18"/>
        </w:rPr>
        <w:t xml:space="preserve"/>
      </w:r>
    </w:p>
    <w:p>
      <w:pPr/>
      <w:r>
        <w:rPr>
          <w:rFonts w:ascii="Times New Roman" w:hAnsi="Times New Roman" w:cs="Times New Roman"/>
          <w:sz w:val="18"/>
          <w:sz-cs w:val="18"/>
        </w:rPr>
        <w:t xml:space="preserve">Kurşunsuz önlüklerde renk seçeneği olmalıdır. Kullanıcı talep halinde renk seçenekleri doğrultusunda renk seçebilmelidir. Kurşun önlüklere ilişkin kumaş seçeneği olmalıdır. Kullanıcı, talebi doğrultusunda ürünü oxfort, poliüran pu, hidrofobik, antibakteriyel isteyebilmelidir. Ürünün üretiminde kullanılan kumaşla ilgili teknik belge sunulması gerekmektedir. </w:t>
      </w:r>
    </w:p>
    <w:p>
      <w:pPr>
        <w:ind w:left="448"/>
      </w:pPr>
      <w:r>
        <w:rPr>
          <w:rFonts w:ascii="Times New Roman" w:hAnsi="Times New Roman" w:cs="Times New Roman"/>
          <w:sz w:val="18"/>
          <w:sz-cs w:val="18"/>
        </w:rPr>
        <w:t xml:space="preserve"/>
      </w:r>
    </w:p>
    <w:p>
      <w:pPr/>
      <w:r>
        <w:rPr>
          <w:rFonts w:ascii="Times New Roman" w:hAnsi="Times New Roman" w:cs="Times New Roman"/>
          <w:sz w:val="18"/>
          <w:sz-cs w:val="18"/>
        </w:rPr>
        <w:t xml:space="preserve">X ray koruyucu kurşun önlüğünün kişisel koruyucu donanım yönetmeliği (01 mayıs 2019 tarihli ve 30761 sayılı resmi gazete, yeni regülasyon (ab) 2016/425 x kişisel koruyucu yönetmenliğine göre üretilmiş ve belgelendirilmiş olmalıdır. Koruyucu önlüklere ilişikne onaylanmış kuruluştan alınmış modül c2 ve modül b belgesi teslimat öncesi kuruma sunulmalıdır. Kurumun belgelendirme firmasına sorgulama hakkı olduğunu belgeyi sunan firmanın bilmesi ve sonuçlarını kabul etmesi gerekmektedir.  </w:t>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Ürünlere ilişkin eski standartlar doğrultusunda artıcle 11 a  artıcle 11 b belgesi sunulmamalıdır. Bu belgeler geçerliliğini kaybetmiş olup, yeni revizyona göre belgelendirilmiş ürünlerin satışı için belgeler sunulmalıdır.  </w:t>
      </w:r>
    </w:p>
    <w:p>
      <w:pPr>
        <w:ind w:left="708"/>
      </w:pPr>
      <w:r>
        <w:rPr>
          <w:rFonts w:ascii="Times New Roman" w:hAnsi="Times New Roman" w:cs="Times New Roman"/>
          <w:sz w:val="18"/>
          <w:sz-cs w:val="18"/>
        </w:rPr>
        <w:t xml:space="preserve"/>
      </w:r>
    </w:p>
    <w:p>
      <w:pPr/>
      <w:r>
        <w:rPr>
          <w:rFonts w:ascii="Times New Roman" w:hAnsi="Times New Roman" w:cs="Times New Roman"/>
          <w:sz w:val="18"/>
          <w:sz-cs w:val="18"/>
        </w:rPr>
        <w:t xml:space="preserve">Ürünün üretimine ait taek onay ve test raporları olmalıdır. Bunu istenildiğinde sunmalıdır. Ürüne ilişkin en az %96 koruyuculuk test raporu ile belgelendirilmelidir. </w:t>
      </w:r>
    </w:p>
    <w:p>
      <w:pPr>
        <w:ind w:left="88"/>
      </w:pPr>
      <w:r>
        <w:rPr>
          <w:rFonts w:ascii="Times New Roman" w:hAnsi="Times New Roman" w:cs="Times New Roman"/>
          <w:sz w:val="18"/>
          <w:sz-cs w:val="18"/>
        </w:rPr>
        <w:t xml:space="preserve">  </w:t>
      </w:r>
    </w:p>
    <w:p>
      <w:pPr/>
      <w:r>
        <w:rPr>
          <w:rFonts w:ascii="Times New Roman" w:hAnsi="Times New Roman" w:cs="Times New Roman"/>
          <w:sz w:val="18"/>
          <w:sz-cs w:val="18"/>
        </w:rPr>
        <w:t xml:space="preserve">Ürüne ilişkin üretim koşulları ıso 9001:2015 standartlarında olmalıdır ve bu standartlarda olduğuna ilişkin belge sunmalıdır.</w:t>
      </w:r>
    </w:p>
    <w:p>
      <w:pPr>
        <w:ind w:left="708"/>
      </w:pPr>
      <w:r>
        <w:rPr>
          <w:rFonts w:ascii="Times New Roman" w:hAnsi="Times New Roman" w:cs="Times New Roman"/>
          <w:sz w:val="18"/>
          <w:sz-cs w:val="18"/>
        </w:rPr>
        <w:t xml:space="preserve"/>
      </w:r>
    </w:p>
    <w:p>
      <w:pPr/>
      <w:r>
        <w:rPr>
          <w:rFonts w:ascii="Times New Roman" w:hAnsi="Times New Roman" w:cs="Times New Roman"/>
          <w:sz w:val="18"/>
          <w:sz-cs w:val="18"/>
          <w:color w:val="000000"/>
        </w:rPr>
        <w:t xml:space="preserve">Ürünün üretimine ilişkin akredite olmuş kurumdan uluslar arası geçerliliği olan radyasyon koruyucu ürünlerin üretimine ilişkin ıso 45001 : 2018 belgesi olmalıdır. </w:t>
      </w:r>
    </w:p>
    <w:p>
      <w:pPr>
        <w:ind w:left="708"/>
      </w:pPr>
      <w:r>
        <w:rPr>
          <w:rFonts w:ascii="Times New Roman" w:hAnsi="Times New Roman" w:cs="Times New Roman"/>
          <w:sz w:val="18"/>
          <w:sz-cs w:val="18"/>
          <w:color w:val="000000"/>
        </w:rPr>
        <w:t xml:space="preserve"/>
      </w:r>
    </w:p>
    <w:p>
      <w:pPr/>
      <w:r>
        <w:rPr>
          <w:rFonts w:ascii="Times New Roman" w:hAnsi="Times New Roman" w:cs="Times New Roman"/>
          <w:sz w:val="18"/>
          <w:sz-cs w:val="18"/>
        </w:rPr>
        <w:t xml:space="preserve">Üretici firma ISO 13485:2016 kalite yönetim sistemi belgesine sahip olmalıdır.</w:t>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Üretici firma ISO 14001:2015 belgesine sahip olmalıdır.</w:t>
      </w:r>
    </w:p>
    <w:p>
      <w:pPr>
        <w:ind w:left="708"/>
      </w:pPr>
      <w:r>
        <w:rPr>
          <w:rFonts w:ascii="Times New Roman" w:hAnsi="Times New Roman" w:cs="Times New Roman"/>
          <w:sz w:val="18"/>
          <w:sz-cs w:val="18"/>
        </w:rPr>
        <w:t xml:space="preserve"/>
      </w:r>
    </w:p>
    <w:p>
      <w:pPr/>
      <w:r>
        <w:rPr>
          <w:rFonts w:ascii="Times New Roman" w:hAnsi="Times New Roman" w:cs="Times New Roman"/>
          <w:sz w:val="18"/>
          <w:sz-cs w:val="18"/>
        </w:rPr>
        <w:t xml:space="preserve">Satıcı firma ürünlere ilişkin kurumun istemesi halinde daha önce yaptığı işlere ilişkin iş deneyim belgesi veya referans sunmalıdır. </w:t>
      </w:r>
    </w:p>
    <w:p>
      <w:pPr>
        <w:ind w:left="708"/>
      </w:pPr>
      <w:r>
        <w:rPr>
          <w:rFonts w:ascii="Times New Roman" w:hAnsi="Times New Roman" w:cs="Times New Roman"/>
          <w:sz w:val="18"/>
          <w:sz-cs w:val="18"/>
        </w:rPr>
        <w:t xml:space="preserve"/>
      </w:r>
    </w:p>
    <w:p>
      <w:pPr/>
      <w:r>
        <w:rPr>
          <w:rFonts w:ascii="Times New Roman" w:hAnsi="Times New Roman" w:cs="Times New Roman"/>
          <w:sz w:val="18"/>
          <w:sz-cs w:val="18"/>
        </w:rPr>
        <w:t xml:space="preserve">Kullanımı kolay vücudu saran özellikte olmalıdır . Önlüğün rahat asılması için üzerinde askıları mevcut olmalıdır. </w:t>
      </w:r>
    </w:p>
    <w:p>
      <w:pPr>
        <w:ind w:left="448"/>
      </w:pPr>
      <w:r>
        <w:rPr>
          <w:rFonts w:ascii="Times New Roman" w:hAnsi="Times New Roman" w:cs="Times New Roman"/>
          <w:sz w:val="18"/>
          <w:sz-cs w:val="18"/>
        </w:rPr>
        <w:t xml:space="preserve"/>
      </w:r>
    </w:p>
    <w:p>
      <w:pPr/>
      <w:r>
        <w:rPr>
          <w:rFonts w:ascii="Times New Roman" w:hAnsi="Times New Roman" w:cs="Times New Roman"/>
          <w:sz w:val="18"/>
          <w:sz-cs w:val="18"/>
        </w:rPr>
        <w:t xml:space="preserve">Kullanılan kumaş su geçirmez uzun süreli kullanım ve hijyen açısından kolay silinebilen bir yapıya sahip olmalıdır.  Önlüğün biyeleri su geçirmez özellikte olmalıdır.</w:t>
      </w:r>
    </w:p>
    <w:p>
      <w:pPr>
        <w:ind w:left="448"/>
      </w:pPr>
      <w:r>
        <w:rPr>
          <w:rFonts w:ascii="Times New Roman" w:hAnsi="Times New Roman" w:cs="Times New Roman"/>
          <w:sz w:val="18"/>
          <w:sz-cs w:val="18"/>
        </w:rPr>
        <w:t xml:space="preserve"/>
      </w:r>
    </w:p>
    <w:p>
      <w:pPr/>
      <w:r>
        <w:rPr>
          <w:rFonts w:ascii="Times New Roman" w:hAnsi="Times New Roman" w:cs="Times New Roman"/>
          <w:sz w:val="18"/>
          <w:sz-cs w:val="18"/>
        </w:rPr>
        <w:t xml:space="preserve">Önlüklerin üretim hatalarına karşı üretici firma 2(iki) yıl garanti vermelidir. </w:t>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 RAY KORUYUCU ÖN ARKA KAPALI BELDEN KEMERLİ AMELİYAT ÖNLÜĞÜ TEKNİK ŞARTNAMESİ</dc:title>
  <dc:subject/>
  <dc:creator>aktif</dc:creator>
  <cp:keywords/>
  <cp:lastModifiedBy>asus</cp:lastModifiedBy>
  <dcterms:created>2026-07-10T11:31:00Z</dcterms:created>
  <dcterms:modified>2026-07-10T11:31:00Z</dcterms:modified>
</cp:coreProperties>
</file>

<file path=docProps/meta.xml><?xml version="1.0" encoding="utf-8"?>
<meta xmlns="http://schemas.apple.com/cocoa/2006/metadata">
  <generator>CocoaOOXMLWriter/2299.77</generator>
</meta>
</file>