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t>SKIRT VEST EDGE BILAYER APRON TECHNICAL SPECIFICATION</w:t>
      </w:r>
    </w:p>
    <w:p>
      <w:pPr>
        <w:ind w:left="88" w:right="88"/>
        <w:spacing w:before="44" w:after="44"/>
      </w:pPr>
      <w:r>
        <w:rPr>
          <w:rFonts w:ascii="Times New Roman" w:hAnsi="Times New Roman" w:cs="Times New Roman"/>
          <w:sz w:val="18"/>
          <w:sz-cs w:val="18"/>
          <w:b/>
        </w:rPr>
        <w:t xml:space="preserve"/>
      </w:r>
    </w:p>
    <w:p>
      <w:pPr>
        <w:ind w:left="88" w:right="88"/>
        <w:spacing w:before="44" w:after="44"/>
      </w:pPr>
      <w:r>
        <w:t>1- THE APRON MUST HAVE AN EQUIVALENT DOUBLE-LAYER PROTECTIVE EDGE BILAYER MATERIAL AGAINST RADIATION, 0.50 mm ON THE FRONT AND 0.25 MM ON THE BACK SIDE. AN ANALYSIS REPORT ON THE EDGE BILAYER MATERIAL USED IN THE PRODUCT MUST BE SUBMITTED.</w:t>
      </w:r>
    </w:p>
    <w:p>
      <w:pPr/>
      <w:r>
        <w:rPr>
          <w:rFonts w:ascii="Times New Roman" w:hAnsi="Times New Roman" w:cs="Times New Roman"/>
          <w:sz w:val="18"/>
          <w:sz-cs w:val="18"/>
        </w:rPr>
        <w:t xml:space="preserve"/>
      </w:r>
    </w:p>
    <w:p>
      <w:pPr/>
      <w:r>
        <w:t>Aprons should be two-piece, skirt and vest. Overlapping parts should be glued on the front with a velcro system. In order for the apron to be easy to use, there should be a vedifo system on the skirt part designed to provide waist support to prevent slipping. If desired, a waist support belt should be placed on the vest. There should be side pockets on the skirt.</w:t>
      </w:r>
    </w:p>
    <w:p>
      <w:pPr>
        <w:ind w:left="708"/>
      </w:pPr>
      <w:r>
        <w:rPr>
          <w:rFonts w:ascii="Times New Roman" w:hAnsi="Times New Roman" w:cs="Times New Roman"/>
          <w:sz w:val="18"/>
          <w:sz-cs w:val="18"/>
          <w:color w:val="000000"/>
        </w:rPr>
        <w:t xml:space="preserve"/>
      </w:r>
    </w:p>
    <w:p>
      <w:pPr/>
      <w:r>
        <w:t>The size of the apron should be chosen by the users and should fit the users' bodies. In this regard, the product provider company should supply products in sizes xs – s –m-l-xl-xxl-xxxl.</w:t>
      </w:r>
    </w:p>
    <w:p>
      <w:pPr>
        <w:ind w:left="708"/>
      </w:pPr>
      <w:r>
        <w:rPr>
          <w:rFonts w:ascii="Times New Roman" w:hAnsi="Times New Roman" w:cs="Times New Roman"/>
          <w:sz w:val="18"/>
          <w:sz-cs w:val="18"/>
          <w:color w:val="000000"/>
        </w:rPr>
        <w:t xml:space="preserve"/>
      </w:r>
    </w:p>
    <w:p>
      <w:pPr/>
      <w:r>
        <w:t>The size of the apron should be chosen by the users and should fit the users' bodies. In this regard, the product provider company should supply products in sizes xs – s –m-l-xl-xxl-xxxl.</w:t>
      </w:r>
    </w:p>
    <w:p>
      <w:pPr>
        <w:ind w:left="708"/>
      </w:pPr>
      <w:r>
        <w:rPr>
          <w:rFonts w:ascii="Times New Roman" w:hAnsi="Times New Roman" w:cs="Times New Roman"/>
          <w:sz w:val="18"/>
          <w:sz-cs w:val="18"/>
          <w:color w:val="000000"/>
        </w:rPr>
        <w:t xml:space="preserve"/>
      </w:r>
    </w:p>
    <w:p>
      <w:pPr/>
      <w:r>
        <w:t>The apron label must contain manufacturer information, vendor information, size information, production date, lot number, barcode number, notified body number (ce0) in accordance with the 2016/425 EU revision.</w:t>
      </w:r>
    </w:p>
    <w:p>
      <w:pPr>
        <w:ind w:left="708"/>
      </w:pPr>
      <w:r>
        <w:rPr>
          <w:rFonts w:ascii="Times New Roman" w:hAnsi="Times New Roman" w:cs="Times New Roman"/>
          <w:sz w:val="18"/>
          <w:sz-cs w:val="18"/>
        </w:rPr>
        <w:t xml:space="preserve"/>
      </w:r>
    </w:p>
    <w:p>
      <w:pPr/>
      <w:r>
        <w:t>There must be a test report of the raw material manufacturer for the protective material. The company that produces the lead apron must submit a test report regarding the testing of the products, and a test report regarding the protective raw material must also be submitted from the raw material manufacturer.</w:t>
      </w:r>
    </w:p>
    <w:p>
      <w:pPr/>
      <w:r>
        <w:rPr>
          <w:rFonts w:ascii="Times New Roman" w:hAnsi="Times New Roman" w:cs="Times New Roman"/>
          <w:sz w:val="18"/>
          <w:sz-cs w:val="18"/>
        </w:rPr>
        <w:t xml:space="preserve"/>
      </w:r>
    </w:p>
    <w:p>
      <w:pPr/>
      <w:r>
        <w:t>In order to prevent counterfeit production of imported products, to prevent products that are tried to be imported by being licensed abroad and then produced here, products that are illegally produced in Türkiye by pretending to be German goods or goods of another country, and products sold under other names, if an imported product is to be supplied, an import declaration regarding the purchase must be submitted. There must be an acceptable period between the import date of the import declaration and the sale date of the imported product.</w:t>
      </w:r>
    </w:p>
    <w:p>
      <w:pPr>
        <w:ind w:left="448"/>
      </w:pPr>
      <w:r>
        <w:rPr>
          <w:rFonts w:ascii="Times New Roman" w:hAnsi="Times New Roman" w:cs="Times New Roman"/>
          <w:sz w:val="18"/>
          <w:sz-cs w:val="18"/>
        </w:rPr>
        <w:t xml:space="preserve"/>
      </w:r>
    </w:p>
    <w:p>
      <w:pPr/>
      <w:r>
        <w:t>The x-ray protective apron must be produced and certified in accordance with the Personal Protective Equipment Regulation (Official Gazette No. 30761 dated 01 May 2019, new regulation (EU) 2016/425</w:t>
      </w:r>
    </w:p>
    <w:p>
      <w:pPr>
        <w:ind w:left="448"/>
      </w:pPr>
      <w:r>
        <w:rPr>
          <w:rFonts w:ascii="Times New Roman" w:hAnsi="Times New Roman" w:cs="Times New Roman"/>
          <w:sz w:val="18"/>
          <w:sz-cs w:val="18"/>
        </w:rPr>
        <w:t xml:space="preserve"/>
      </w:r>
    </w:p>
    <w:p>
      <w:pPr/>
      <w:r>
        <w:t>There must be full approval and test reports for the production of the product. It should offer this when requested. At least 96% protection for the product must be documented with a test report.</w:t>
      </w:r>
    </w:p>
    <w:p>
      <w:pPr/>
      <w:r>
        <w:rPr>
          <w:rFonts w:ascii="Times New Roman" w:hAnsi="Times New Roman" w:cs="Times New Roman"/>
          <w:sz w:val="18"/>
          <w:sz-cs w:val="18"/>
        </w:rPr>
        <w:t xml:space="preserve"/>
      </w:r>
    </w:p>
    <w:p>
      <w:pPr/>
      <w:r>
        <w:t>In line with the old standards for products, an articel 11 a articel 11 b certificate should not be submitted. These documents have become obsolete and documents must be submitted for the sale of products certified according to the new revision.</w:t>
      </w:r>
    </w:p>
    <w:p>
      <w:pPr>
        <w:ind w:left="708"/>
      </w:pPr>
      <w:r>
        <w:rPr>
          <w:rFonts w:ascii="Times New Roman" w:hAnsi="Times New Roman" w:cs="Times New Roman"/>
          <w:sz w:val="18"/>
          <w:sz-cs w:val="18"/>
        </w:rPr>
        <w:t xml:space="preserve"/>
      </w:r>
    </w:p>
    <w:p>
      <w:pPr/>
      <w:r>
        <w:t>The production conditions for the product must comply with ISO 9001:2015 standards and a document must be submitted proving that it complies with these standards.</w:t>
      </w:r>
    </w:p>
    <w:p>
      <w:pPr>
        <w:ind w:left="88"/>
      </w:pPr>
      <w:r>
        <w:rPr>
          <w:rFonts w:ascii="Times New Roman" w:hAnsi="Times New Roman" w:cs="Times New Roman"/>
          <w:sz w:val="18"/>
          <w:sz-cs w:val="18"/>
        </w:rPr>
        <w:t xml:space="preserve">  </w:t>
      </w:r>
    </w:p>
    <w:p>
      <w:pPr/>
      <w:r>
        <w:t>The production conditions for the product must comply with ISO 9001:2015 standards and a document must be submitted proving that it complies with these standards.</w:t>
      </w:r>
    </w:p>
    <w:p>
      <w:pPr/>
      <w:r>
        <w:t>The manufacturer must have ISO 13485:2016 quality management system certificate.</w:t>
      </w:r>
    </w:p>
    <w:p>
      <w:pPr/>
      <w:r>
        <w:t>The manufacturer must have ISO 14001:2015 certification.</w:t>
      </w:r>
    </w:p>
    <w:p>
      <w:pPr>
        <w:ind w:left="448"/>
      </w:pPr>
      <w:r>
        <w:rPr>
          <w:rFonts w:ascii="Times New Roman" w:hAnsi="Times New Roman" w:cs="Times New Roman"/>
          <w:sz w:val="18"/>
          <w:sz-cs w:val="18"/>
        </w:rPr>
        <w:t xml:space="preserve"/>
      </w:r>
    </w:p>
    <w:p>
      <w:pPr/>
      <w:r>
        <w:t>There must be an ISO 45001: 2018 certificate for the production of radiation protective products, which is internationally valid, from an accredited institution for the production of the product.</w:t>
      </w:r>
    </w:p>
    <w:p>
      <w:pPr>
        <w:ind w:left="708"/>
      </w:pPr>
      <w:r>
        <w:rPr>
          <w:rFonts w:ascii="Times New Roman" w:hAnsi="Times New Roman" w:cs="Times New Roman"/>
          <w:sz w:val="18"/>
          <w:sz-cs w:val="18"/>
        </w:rPr>
        <w:t xml:space="preserve"/>
      </w:r>
    </w:p>
    <w:p>
      <w:pPr/>
      <w:r>
        <w:t>The seller must provide a work experience document or reference regarding previous work he has done regarding the products, if requested by the institution.</w:t>
      </w:r>
    </w:p>
    <w:p>
      <w:pPr>
        <w:ind w:left="708"/>
      </w:pPr>
      <w:r>
        <w:rPr>
          <w:rFonts w:ascii="Times New Roman" w:hAnsi="Times New Roman" w:cs="Times New Roman"/>
          <w:sz w:val="18"/>
          <w:sz-cs w:val="18"/>
        </w:rPr>
        <w:t xml:space="preserve"/>
      </w:r>
    </w:p>
    <w:p>
      <w:pPr/>
      <w:r>
        <w:t>It should be easy to use and fit around the body. The apron must have straps for easy hanging.</w:t>
      </w:r>
    </w:p>
    <w:p>
      <w:pPr>
        <w:ind w:left="448"/>
      </w:pPr>
      <w:r>
        <w:rPr>
          <w:rFonts w:ascii="Times New Roman" w:hAnsi="Times New Roman" w:cs="Times New Roman"/>
          <w:sz w:val="18"/>
          <w:sz-cs w:val="18"/>
        </w:rPr>
        <w:t xml:space="preserve"/>
      </w:r>
    </w:p>
    <w:p>
      <w:pPr/>
      <w:r>
        <w:t>The fabric used must be waterproof, easy to wipe for long-term use and hygiene. The piping of the apron must be waterproof.</w:t>
      </w:r>
    </w:p>
    <w:p>
      <w:pPr>
        <w:ind w:left="448"/>
      </w:pPr>
      <w:r>
        <w:rPr>
          <w:rFonts w:ascii="Times New Roman" w:hAnsi="Times New Roman" w:cs="Times New Roman"/>
          <w:sz w:val="18"/>
          <w:sz-cs w:val="18"/>
        </w:rPr>
        <w:t xml:space="preserve"/>
      </w:r>
    </w:p>
    <w:p>
      <w:pPr/>
      <w:r>
        <w:t>The manufacturer must provide a 2 (two) year warranty against production defects of lead aprons.</w:t>
      </w:r>
    </w:p>
    <w:p>
      <w:pPr>
        <w:ind w:left="448"/>
      </w:pPr>
      <w:r>
        <w:rPr>
          <w:rFonts w:ascii="Times New Roman" w:hAnsi="Times New Roman" w:cs="Times New Roman"/>
          <w:sz w:val="18"/>
          <w:sz-cs w:val="1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2026-07-10T11:37:00Z</dcterms:created>
  <dcterms:modified>2026-07-10T11:37:00Z</dcterms:modified>
</cp:coreProperties>
</file>

<file path=docProps/meta.xml><?xml version="1.0" encoding="utf-8"?>
<meta xmlns="http://schemas.apple.com/cocoa/2006/metadata">
  <generator>CocoaOOXMLWriter/2299.77</generator>
</meta>
</file>