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ind w:left="88" w:right="88"/>
        <w:spacing w:before="44" w:after="44"/>
      </w:pPr>
      <w:r>
        <w:rPr>
          <w:rFonts w:ascii="Times New Roman" w:hAnsi="Times New Roman" w:cs="Times New Roman"/>
          <w:sz w:val="24"/>
          <w:sz-cs w:val="24"/>
          <w:b/>
        </w:rPr>
        <w:t xml:space="preserve"/>
      </w:r>
    </w:p>
    <w:p>
      <w:pPr>
        <w:jc w:val="center"/>
        <w:ind w:left="88" w:right="88"/>
        <w:spacing w:before="44" w:after="44"/>
      </w:pPr>
      <w:r>
        <w:t>THE APRON SHOULD HAVE AN EQUIVALENT DOUBLE-LAYER PROTECTIVE EDGE BILAYER MATERIAL AGAINST RADIATION, 0.50 mm ON THE FRONT AND 0.25 MM ON THE BACK SIDE. AN ANALYSIS REPORT ON THE EDGE BILAYER MATERIAL USED IN THE PRODUCT MUST BE SUBMITTED.</w:t>
      </w:r>
    </w:p>
    <w:p>
      <w:pPr>
        <w:ind w:left="88" w:right="88"/>
        <w:spacing w:before="44" w:after="44"/>
      </w:pPr>
      <w:r>
        <w:rPr>
          <w:rFonts w:ascii="Times New Roman" w:hAnsi="Times New Roman" w:cs="Times New Roman"/>
          <w:sz w:val="18"/>
          <w:sz-cs w:val="18"/>
          <w:b/>
        </w:rPr>
        <w:t xml:space="preserve"/>
      </w:r>
    </w:p>
    <w:p>
      <w:pPr>
        <w:ind w:right="88"/>
        <w:spacing w:before="44" w:after="44"/>
      </w:pPr>
      <w:r>
        <w:t>THE APRON SHOULD HAVE AN EQUIVALENT DOUBLE-LAYER PROTECTIVE EDGE BILAYER MATERIAL AGAINST RADIATION, 0.50 mm ON THE FRONT AND 0.25 MM ON THE BACK SIDE. AN ANALYSIS REPORT ON THE EDGE BILAYER MATERIAL USED IN THE PRODUCT MUST BE SUBMITTED.</w:t>
      </w:r>
    </w:p>
    <w:p>
      <w:pPr>
        <w:ind w:left="448" w:right="88"/>
        <w:spacing w:before="44" w:after="44"/>
      </w:pPr>
      <w:r>
        <w:rPr>
          <w:rFonts w:ascii="Times New Roman" w:hAnsi="Times New Roman" w:cs="Times New Roman"/>
          <w:sz w:val="18"/>
          <w:sz-cs w:val="18"/>
        </w:rPr>
        <w:t xml:space="preserve"/>
      </w:r>
    </w:p>
    <w:p>
      <w:pPr/>
      <w:r>
        <w:t>For ergonomic use and long life of the apron, the inner fabric covering and fabric color of the apron and the outer fabric covering and color should be different. In accordance with safety standards, the gown must have a dosimeter pocket on the front. Upon the request of the institution and the user, there should be a dosimeter pocket on the inside of the gown.</w:t>
      </w:r>
    </w:p>
    <w:p>
      <w:pPr>
        <w:ind w:left="708"/>
      </w:pPr>
      <w:r>
        <w:rPr>
          <w:rFonts w:ascii="Times New Roman" w:hAnsi="Times New Roman" w:cs="Times New Roman"/>
          <w:sz w:val="18"/>
          <w:sz-cs w:val="18"/>
          <w:color w:val="000000"/>
        </w:rPr>
        <w:t xml:space="preserve"/>
      </w:r>
    </w:p>
    <w:p>
      <w:pPr/>
      <w:r>
        <w:t>The size of the apron should be chosen by the users and should fit the users' bodies. In this regard, the product provider company should supply products in sizes xs – s –m-l-xl-xxl-xxxl.</w:t>
      </w:r>
    </w:p>
    <w:p>
      <w:pPr>
        <w:ind w:left="708"/>
      </w:pPr>
      <w:r>
        <w:rPr>
          <w:rFonts w:ascii="Times New Roman" w:hAnsi="Times New Roman" w:cs="Times New Roman"/>
          <w:sz w:val="18"/>
          <w:sz-cs w:val="18"/>
          <w:color w:val="000000"/>
        </w:rPr>
        <w:t xml:space="preserve"/>
      </w:r>
    </w:p>
    <w:p>
      <w:pPr/>
      <w:r>
        <w:t>The size of the apron should be chosen by the users and should fit the users' bodies. In this regard, the product provider company should supply products in sizes xs – s –m-l-xl-xxl-xxxl.</w:t>
      </w:r>
    </w:p>
    <w:p>
      <w:pPr>
        <w:ind w:left="708"/>
      </w:pPr>
      <w:r>
        <w:rPr>
          <w:rFonts w:ascii="Times New Roman" w:hAnsi="Times New Roman" w:cs="Times New Roman"/>
          <w:sz w:val="18"/>
          <w:sz-cs w:val="18"/>
          <w:color w:val="000000"/>
        </w:rPr>
        <w:t xml:space="preserve"/>
      </w:r>
    </w:p>
    <w:p>
      <w:pPr/>
      <w:r>
        <w:t>The apron label must contain manufacturer information, vendor information, size information, production date, lot number, barcode number, approved organization number (CE).</w:t>
      </w:r>
    </w:p>
    <w:p>
      <w:pPr>
        <w:ind w:left="708"/>
      </w:pPr>
      <w:r>
        <w:rPr>
          <w:rFonts w:ascii="Times New Roman" w:hAnsi="Times New Roman" w:cs="Times New Roman"/>
          <w:sz w:val="18"/>
          <w:sz-cs w:val="18"/>
        </w:rPr>
        <w:t xml:space="preserve"/>
      </w:r>
    </w:p>
    <w:p>
      <w:pPr/>
      <w:r>
        <w:t>Aprons should have color options. The user should be able to choose a color according to the color options upon request. There should be a choice of fabric for aprons. The user should be able to request the product as oxfort, polyuran pu hydrophobic or antibacterial upon request. A technical document must be submitted regarding the fabric used in the production of the product.</w:t>
      </w:r>
    </w:p>
    <w:p>
      <w:pPr>
        <w:ind w:left="448"/>
      </w:pPr>
      <w:r>
        <w:rPr>
          <w:rFonts w:ascii="Times New Roman" w:hAnsi="Times New Roman" w:cs="Times New Roman"/>
          <w:sz w:val="18"/>
          <w:sz-cs w:val="18"/>
        </w:rPr>
        <w:t xml:space="preserve"/>
      </w:r>
    </w:p>
    <w:p>
      <w:pPr/>
      <w:r>
        <w:t>There must be full approval and test reports for the production of the product. It should offer this when requested.</w:t>
      </w:r>
    </w:p>
    <w:p>
      <w:pPr/>
      <w:r>
        <w:rPr>
          <w:rFonts w:ascii="Times New Roman" w:hAnsi="Times New Roman" w:cs="Times New Roman"/>
          <w:sz w:val="18"/>
          <w:sz-cs w:val="18"/>
        </w:rPr>
        <w:t xml:space="preserve"/>
      </w:r>
    </w:p>
    <w:p>
      <w:pPr/>
      <w:r>
        <w:t>The production conditions for the product must comply with ISO 9001:2015 standards and a document must be submitted proving that it complies with these standards.</w:t>
      </w:r>
    </w:p>
    <w:p>
      <w:pPr/>
      <w:r>
        <w:rPr>
          <w:rFonts w:ascii="Times New Roman" w:hAnsi="Times New Roman" w:cs="Times New Roman"/>
          <w:sz w:val="18"/>
          <w:sz-cs w:val="18"/>
        </w:rPr>
        <w:t xml:space="preserve"/>
      </w:r>
    </w:p>
    <w:p>
      <w:pPr/>
      <w:r>
        <w:t>The production conditions for the product must comply with ISO 9001:2015 standards and a document must be submitted proving that it complies with these standards.</w:t>
      </w:r>
    </w:p>
    <w:p>
      <w:pPr>
        <w:ind w:left="708"/>
      </w:pPr>
      <w:r>
        <w:rPr>
          <w:rFonts w:ascii="Times New Roman" w:hAnsi="Times New Roman" w:cs="Times New Roman"/>
          <w:sz w:val="18"/>
          <w:sz-cs w:val="18"/>
        </w:rPr>
        <w:t xml:space="preserve"/>
      </w:r>
    </w:p>
    <w:p>
      <w:pPr/>
      <w:r>
        <w:t>There must be an ISO 45001:2018 certificate for the production of radiation protective products, which is internationally valid, from an accredited institution for the production of the product.</w:t>
      </w:r>
    </w:p>
    <w:p>
      <w:pPr>
        <w:ind w:left="708"/>
      </w:pPr>
      <w:r>
        <w:rPr>
          <w:rFonts w:ascii="Times New Roman" w:hAnsi="Times New Roman" w:cs="Times New Roman"/>
          <w:sz w:val="18"/>
          <w:sz-cs w:val="18"/>
        </w:rPr>
        <w:t xml:space="preserve"/>
      </w:r>
    </w:p>
    <w:p>
      <w:pPr/>
      <w:r>
        <w:t>The seller must provide a work experience document or reference regarding previous work he has done regarding the products, if requested by the institution.</w:t>
      </w:r>
    </w:p>
    <w:p>
      <w:pPr>
        <w:ind w:left="708"/>
      </w:pPr>
      <w:r>
        <w:rPr>
          <w:rFonts w:ascii="Times New Roman" w:hAnsi="Times New Roman" w:cs="Times New Roman"/>
          <w:sz w:val="18"/>
          <w:sz-cs w:val="18"/>
        </w:rPr>
        <w:t xml:space="preserve"/>
      </w:r>
    </w:p>
    <w:p>
      <w:pPr/>
      <w:r>
        <w:t>The manufacturer must have ISO 14001:2015 certification.</w:t>
      </w:r>
    </w:p>
    <w:p>
      <w:pPr>
        <w:ind w:left="448"/>
      </w:pPr>
      <w:r>
        <w:rPr>
          <w:rFonts w:ascii="Times New Roman" w:hAnsi="Times New Roman" w:cs="Times New Roman"/>
          <w:sz w:val="18"/>
          <w:sz-cs w:val="18"/>
          <w:color w:val="000000"/>
        </w:rPr>
        <w:t xml:space="preserve"/>
      </w:r>
    </w:p>
    <w:p>
      <w:pPr/>
      <w:r>
        <w:t>It should be easy to use and fit around the body.</w:t>
      </w:r>
    </w:p>
    <w:p>
      <w:pPr>
        <w:ind w:left="708"/>
      </w:pPr>
      <w:r>
        <w:rPr>
          <w:rFonts w:ascii="Times New Roman" w:hAnsi="Times New Roman" w:cs="Times New Roman"/>
          <w:sz w:val="18"/>
          <w:sz-cs w:val="18"/>
        </w:rPr>
        <w:t xml:space="preserve"/>
      </w:r>
    </w:p>
    <w:p>
      <w:pPr/>
      <w:r>
        <w:t>It should be easy to use and fit around the body.</w:t>
      </w:r>
    </w:p>
    <w:p>
      <w:pPr>
        <w:ind w:left="708"/>
      </w:pPr>
      <w:r>
        <w:rPr>
          <w:rFonts w:ascii="Times New Roman" w:hAnsi="Times New Roman" w:cs="Times New Roman"/>
          <w:sz w:val="18"/>
          <w:sz-cs w:val="18"/>
        </w:rPr>
        <w:t xml:space="preserve"/>
      </w:r>
    </w:p>
    <w:p>
      <w:pPr/>
      <w:r>
        <w:t>Aprons should be numbered with embroidery. Velcro name can be added if desired.</w:t>
      </w:r>
    </w:p>
    <w:p>
      <w:pPr/>
      <w:r>
        <w:rPr>
          <w:rFonts w:ascii="Times New Roman" w:hAnsi="Times New Roman" w:cs="Times New Roman"/>
          <w:sz w:val="18"/>
          <w:sz-cs w:val="18"/>
        </w:rPr>
        <w:t xml:space="preserve"/>
      </w:r>
    </w:p>
    <w:p>
      <w:pPr/>
      <w:r>
        <w:t>It should be easy to use and cover the body, and the apron should provide 0.50% protection in all areas of the front.</w:t>
      </w:r>
    </w:p>
    <w:p>
      <w:pPr>
        <w:ind w:left="448"/>
      </w:pPr>
      <w:r>
        <w:rPr>
          <w:rFonts w:ascii="Times New Roman" w:hAnsi="Times New Roman" w:cs="Times New Roman"/>
          <w:sz w:val="18"/>
          <w:sz-cs w:val="18"/>
        </w:rPr>
        <w:t xml:space="preserve"/>
      </w:r>
    </w:p>
    <w:p>
      <w:pPr/>
      <w:r>
        <w:t>The fabric used must be waterproof, easy to wipe for long-term use and hygiene. The piping of the apron must be waterproof.</w:t>
      </w:r>
    </w:p>
    <w:p>
      <w:pPr>
        <w:ind w:left="448"/>
      </w:pPr>
      <w:r>
        <w:rPr>
          <w:rFonts w:ascii="Times New Roman" w:hAnsi="Times New Roman" w:cs="Times New Roman"/>
          <w:sz w:val="18"/>
          <w:sz-cs w:val="18"/>
        </w:rPr>
        <w:t xml:space="preserve"/>
      </w:r>
    </w:p>
    <w:p>
      <w:pPr/>
      <w:r>
        <w:t>The manufacturer must provide a 2 (two) year warranty against production defects of the aprons.</w:t>
      </w:r>
    </w:p>
    <w:p>
      <w:pPr>
        <w:ind w:left="448"/>
      </w:pPr>
      <w:r>
        <w:rPr>
          <w:rFonts w:ascii="Times New Roman" w:hAnsi="Times New Roman" w:cs="Times New Roman"/>
          <w:sz w:val="18"/>
          <w:sz-cs w:val="18"/>
          <w:b/>
        </w:rPr>
        <w:t xml:space="preserve"/>
      </w:r>
    </w:p>
    <w:p>
      <w:pPr/>
      <w:r>
        <w:rPr>
          <w:rFonts w:ascii="Times New Roman" w:hAnsi="Times New Roman" w:cs="Times New Roman"/>
          <w:sz w:val="20"/>
          <w:sz-cs w:val="20"/>
          <w:b/>
        </w:rPr>
        <w:t xml:space="preserve"> </w:t>
      </w:r>
    </w:p>
    <w:sectPr>
      <w:pgSz w:w="12240" w:h="15840"/>
      <w:pgMar w:top="1440" w:right="1800" w:bottom="1440" w:left="180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 RAY KORUYUCU ÖN ARKA KAPALI BELDEN KEMERLİ AMELİYAT ÖNLÜĞÜ TEKNİK ŞARTNAMESİ</dc:title>
  <dc:subject/>
  <dc:creator>aktif</dc:creator>
  <cp:keywords/>
  <cp:lastModifiedBy>asus</cp:lastModifiedBy>
  <dcterms:created>2026-07-10T11:49:00Z</dcterms:created>
  <dcterms:modified>2026-07-10T11:49:00Z</dcterms:modified>
</cp:coreProperties>
</file>

<file path=docProps/meta.xml><?xml version="1.0" encoding="utf-8"?>
<meta xmlns="http://schemas.apple.com/cocoa/2006/metadata">
  <generator>CocoaOOXMLWriter/2299.77</generator>
</meta>
</file>